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TC" w:hAnsi="Noto Sans TC" w:eastAsia="Noto Sans TC"/>
          <w:b/>
          <w:color w:val="654994"/>
          <w:sz w:val="40"/>
        </w:rPr>
        <w:t>全國兒少自行車事故深度分析</w:t>
      </w:r>
    </w:p>
    <w:p>
      <w:pPr>
        <w:jc w:val="center"/>
      </w:pPr>
      <w:r>
        <w:rPr>
          <w:rFonts w:ascii="Noto Sans TC" w:hAnsi="Noto Sans TC" w:eastAsia="Noto Sans TC"/>
          <w:b w:val="0"/>
          <w:color w:val="654994"/>
          <w:sz w:val="24"/>
        </w:rPr>
        <w:t>2022–2025｜21,308 件兒少自行車事故當事者全分析</w:t>
      </w:r>
    </w:p>
    <w:p>
      <w:pPr>
        <w:jc w:val="center"/>
      </w:pPr>
      <w:r>
        <w:rPr>
          <w:rFonts w:ascii="Noto Sans TC" w:hAnsi="Noto Sans TC" w:eastAsia="Noto Sans TC"/>
          <w:b w:val="0"/>
          <w:sz w:val="18"/>
        </w:rPr>
        <w:t>資料：警政署傷亡道路交通事故資料逐案明細（已剔除微型電動二輪）</w:t>
      </w:r>
    </w:p>
    <w:p/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一、執行摘要</w:t>
      </w:r>
    </w:p>
    <w:p>
      <w:r>
        <w:rPr>
          <w:rFonts w:ascii="Noto Sans TC" w:hAnsi="Noto Sans TC" w:eastAsia="Noto Sans TC"/>
          <w:b w:val="0"/>
          <w:sz w:val="22"/>
        </w:rPr>
        <w:t>全國 2022–2025 共有 21,308 件兒少（0–17 歲）自行車駕駛涉入傷亡交通事故當事者紀錄，其中兒童 5,457 名、青少年 15,851 名。4 年間自行車事故總量翻倍（兒童 +115%、青少年 +84%），是兒少弱勢用路議題目前成長最快的領域。</w:t>
      </w:r>
    </w:p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自肇比例極高：兒童自行車事故 84.4% 屬警方初判本人有疏失，青少年 79.2%。此與汽機車事故（多為大人駕駛疏失）截然不同。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兒童自肇主因：「左轉彎未依規定」639 件（占自肇 13.9%），其次是「不當駕車」「分心」「未讓車」「未注意車前」。路口判斷錯誤為核心。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青少年自肇主因：與兒童類似，但增加「未保持安全距離」「未依規定減速」 — 騎得更快、技術問題更明顯。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被撞事故「開門殺」：兒童被撞 795 件中 50 件因駕駛開車門不當（占被撞 6.3%），青少年被撞 3,072 件中 322 件 = 10.5%。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時段集中通學與傍晚：兒童 73% 發生在上學／放學／傍晚時段；青少年夜間 20-24 時 1,784 件也是熱點。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縣市熱點：臺中、臺南、彰化、高雄、桃園、屏東為前 6 大，雙北因 YouBike 系統與自行車道相對完備，事故較少。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「車與車」碰撞占 90%：自行車事故 9 成是和其他車輛碰撞，不是單獨翻車。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安全帽佩戴率低：明確「未戴」兒童 15%、青少年 13%；含「不明」與「無需」合計過半。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二、規模與年齡分布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2.1 規模（4 年累計）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年齡組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 21,308 比例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 (0–12)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5,457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25.6%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青少年 (13–17)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15,851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74.4%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21,308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</w:tr>
    </w:tbl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2.2 年齡分布</w:t>
      </w:r>
    </w:p>
    <w:p>
      <w:r>
        <w:rPr>
          <w:rFonts w:ascii="Noto Sans TC" w:hAnsi="Noto Sans TC" w:eastAsia="Noto Sans TC"/>
          <w:b w:val="0"/>
          <w:sz w:val="22"/>
        </w:rPr>
        <w:t>兒童自行車事故年齡集中於學齡高年級：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占兒童比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3,048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55.9%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18.1%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538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9.9%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8-9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9.9%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6-7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4.3%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0-5 歲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青少年年齡分布相對均勻（13 歲 23%、14 歲 21%、15 歲 22%、16 歲 19%、17 歲 15%）。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2.3 4 年趨勢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877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2,806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3,683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1,207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3,670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4,877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1,486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4,218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5,704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1,887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5,157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7,044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+115.2%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+83.8%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+91.3%</w:t>
            </w:r>
          </w:p>
        </w:tc>
      </w:tr>
    </w:tbl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三、肇責拆解：誰的錯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3.1 肇責狀態總覽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群組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自肇（有疏失）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被撞（警判無責）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不明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自肇占比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4,608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795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5,457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84.4%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青少年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12,557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3,072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15,851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79.2%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觀察：與汽機車事故結構截然不同。汽機車事故兒童 81% 為被害方；但自行車事故反過來，兒童 84% 為「警方初判本人有疏失」。這不代表兒童「故意違規」，而是反映**自行車駕駛時兒少需自主判斷路況**，與當乘客或行人不同。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四、兒童（0-12 歲）自肇主因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4.1 個別肇因 Top 10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本人肇因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占自肇 4,608 比例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解讀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路口左轉未停讓 / 未打手勢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籠統項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恍神、緊張、心不在焉分心駕駛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邊騎邊聊天 / 看手機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應讓未讓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沒看前面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無號誌路口轉彎車未讓直行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岔路判斷錯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未保持安全間隔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並排騎太近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橫越道路不慎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3.4%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突然衝出巷子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起步時未注意安全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停車後起步沒看後方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兒童自行車肇事核心問題：**路口判斷錯誤** + **注意力不足**。左轉違規、未停讓、轉彎未讓直行等三項合計 1,107 件（占 24%），均屬路口判斷類；分心駕駛 272 件 + 未注意 225 件 = 497 件屬注意力類。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五、青少年（13-17 歲）自肇主因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5.1 個別肇因 Top 10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本人肇因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占自肇 12,557 比例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1,635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1,490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11.9%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恍神、緊張、心不在焉分心駕駛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1,074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8.6%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1,053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8.4%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582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4.6%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未保持安全間隔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3.9%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未依規定減速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其他違規行為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382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373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青少年與兒童肇因相似，但「未保持行車安全距離」（582）、「未依規定減速」（436）顯著高於兒童 — 青少年騎得更快、判斷距離不足。</w:t>
      </w:r>
    </w:p>
    <w:p>
      <w:r>
        <w:rPr>
          <w:rFonts w:ascii="Noto Sans TC" w:hAnsi="Noto Sans TC" w:eastAsia="Noto Sans TC"/>
          <w:b/>
          <w:sz w:val="22"/>
        </w:rPr>
        <w:t>「恍神、緊張、心不在焉分心駕駛」1,074 件占自肇 8.6%，比例顯著高於成人。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六、被撞事故：對方做了什麼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6.1 兒童被撞 795 件 — 事故主因 Top 10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對方駕駛主因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占被撞 795 比例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警方判定無責（雙方）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25.3%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8.4%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開啟或關閉車門不當（開門殺）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6.3%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5.2%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未保持安全間隔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恍神、心不在焉分心駕駛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3.9%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3.6%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有號誌路口轉彎車未讓直行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起步時未注意安全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2.6%</w:t>
            </w:r>
          </w:p>
        </w:tc>
      </w:tr>
    </w:tbl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6.2 青少年被撞 3,072 件 — 事故主因 Top 10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對方駕駛主因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占被撞 3,072 比例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警方判定無責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608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19.8%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9.1%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開啟或關閉車門不當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未保持安全間隔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4.8%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有號誌路口轉彎車未讓直行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3.8%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恍神、心不在焉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3.2%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加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開啟車門不當而肇事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3.0%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關鍵：青少年自行車被撞事故，「**開車門類**」合計 322 件（10.5%），是被撞案件第一名實質肇因。這是台北市民眾耳熟能詳的「開門殺」議題，全國層級首次以量化資料證實。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七、事故型態與時段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7.1 事故型態大類別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類別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占青少年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車與車（含撞汽機車）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4,933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90.4%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13,983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88.2%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車輛本身（單獨翻車）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1,087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6.9%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人與車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2.2%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汽(機)車本身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人與汽(機)車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0.8%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觀察：自行車事故 9 成屬「車與車」 — 多為與其他車輛碰撞，非單獨翻車。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7.2 詳細事故型態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事故型態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側撞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1,787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4,748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1,566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4,351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同向擦撞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1,741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路口交岔撞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1,291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追撞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1,415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路上翻車、摔倒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315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1,120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對向擦撞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對撞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203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觀察：兒童／青少年自行車事故最大宗都是「側撞」 — 多為路口被側向來車撞擊或自己側向誤撞。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7.3 時段分布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時段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深夜 00-06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上學 06-09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756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3,246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上午 09-12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1,315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午間 12-14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1,087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放學 14-17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1,440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3,051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傍晚 17-20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1,786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5,256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夜間 20-24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426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1,784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兒童傍晚 17-20 為第一名（1,786 件 33%）、放學 14-17 第二（1,440）、上學 06-09 第三（756） — 通學與返家時段合計 3,982 件占兒童 73%。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青少年類似：傍晚 5,256（33%）+ 上學 3,246（20%）+ 放學 3,051（19%）= 11,553 件 73%。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青少年「夜間 20-24」1,784 件特別突出（占 11%）— 反映晚間補習返家、夜市、社交活動。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八、保護裝備（安全帽）</w:t>
      </w:r>
    </w:p>
    <w:p>
      <w:r>
        <w:rPr>
          <w:rFonts w:ascii="Noto Sans TC" w:hAnsi="Noto Sans TC" w:eastAsia="Noto Sans TC"/>
          <w:b w:val="0"/>
          <w:sz w:val="22"/>
        </w:rPr>
        <w:t>依現行法規，自行車「未強制」配戴安全帽（微電二輪才強制）。實際配戴狀況：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配戴狀況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占青少年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其他/無需配戴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2,003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5,173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32.6%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17.4%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2,707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戴半罩式安全帽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709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2,276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14.4%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戴標準安全帽（或繫安全帶）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2,201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13.9%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未戴安全帽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2,045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12.9%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1,449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9.1%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觀察：明確「未戴」兒童 15%、青少年 13%，加上「無需配戴」與「不明」合計過半。自行車安全帽佩戴率偏低，但因法律未強制，警方填表時多歸為「無需配戴」。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九、道路型態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道路型態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直路（路段）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1,920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5,602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四岔路（十字）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1,561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4,825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三岔路（T 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1,520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3,942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多岔路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615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彎曲路及附近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橋樑、坡路、其他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505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路口型事故（三、四、多岔）合計兒童 3,243（59%）、青少年 9,382（59%）— 路口為自行車事故發生主場。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十、縣市分布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縣市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備註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臺中市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839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2,558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763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2,155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彰化縣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人口比相對風險高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高雄市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1,527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桃園市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447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1,505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屏東縣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881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1,291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雙北自行車道完備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雲林縣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苗栗縣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觀察：雙北兒童自行車事故 577 件，遠低於臺中 839、臺南 763 — 反映雙北 YouBike 與自行車道相對完備、兒童自行車使用機會少；中南部縣市自行車為通學與日常運具，事故密集。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十一、政策建議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11.1 對交通部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修《道路交通安全規則》：未滿 12 歲自行車駕駛強制佩戴安全帽，且家長有監督義務。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微電二輪 14 歲以下使用納管後，建議比照規範自行車安全帽。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「開車門殺」（合計 372 件）入法：定義具體罰則、強化執法。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全國通學自行車道盤點：以鄉鎮市區為單位，公開既有與規劃中的自行車道路網。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11.2 對教育部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「自行車安全」列為國小高年級必修課程：路口判斷、左轉手勢、停讓規則、夜間反光配備。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國中、高中職強化「自駕」交通教育，含分心駕駛風險（青少年分心 1,074 件，占青少年自肇 8.6%）。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學校配發兒童安全帽（補助低收）；建立通學路徑安全教育演練。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11.3 對縣市政府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臺中、臺南、彰化、高雄、桃園、屏東六縣市優先列入「兒少自行車示範改善計畫」。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校門口、公園周邊、補習班街區自行車道增設與標線改善。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傍晚 17-20 通學返家時段警力部署、號誌調整（學區行人優先時相）。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十二、資料附錄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原始資料：警政署 4 年逐案 CSV（已過濾自行車相關當事者列）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微電二輪已單獨拆出（10,390 列）不在本報告分析範圍。</w:t>
      </w:r>
    </w:p>
    <w:p>
      <w:r>
        <w:rPr>
          <w:rFonts w:ascii="Noto Sans TC" w:hAnsi="Noto Sans TC" w:eastAsia="Noto Sans TC"/>
          <w:b w:val="0"/>
          <w:sz w:val="22"/>
        </w:rPr>
        <w:t>註：自行車事故「自肇」是警方初判結果，不等於兒少法律責任認定。最終肇責須經車輛行車事故鑑定委員會或法院。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TC" w:hAnsi="Noto Sans TC" w:eastAsia="Noto Sans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